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826F16" w:rsidRDefault="00225847"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Executive Summary </w:t>
      </w:r>
    </w:p>
    <w:p w:rsidR="00582D4C" w:rsidRDefault="00225847"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Pr="00582D4C" w:rsidRDefault="00225847"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AB3A3F" w:rsidRDefault="00225847" w:rsidP="007E524E">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Executive Summary</w:t>
      </w:r>
    </w:p>
    <w:p w:rsidR="007E524E" w:rsidRDefault="00225847" w:rsidP="007E524E">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community assessment report provides an analysis of family health nur</w:t>
      </w:r>
      <w:r w:rsidR="004647A4">
        <w:rPr>
          <w:rFonts w:ascii="Times New Roman" w:eastAsia="Times New Roman" w:hAnsi="Times New Roman" w:cs="Times New Roman"/>
          <w:bCs/>
          <w:color w:val="333333"/>
          <w:sz w:val="24"/>
          <w:szCs w:val="24"/>
        </w:rPr>
        <w:t>sing as the</w:t>
      </w:r>
      <w:r>
        <w:rPr>
          <w:rFonts w:ascii="Times New Roman" w:eastAsia="Times New Roman" w:hAnsi="Times New Roman" w:cs="Times New Roman"/>
          <w:bCs/>
          <w:color w:val="333333"/>
          <w:sz w:val="24"/>
          <w:szCs w:val="24"/>
        </w:rPr>
        <w:t xml:space="preserve"> identifie</w:t>
      </w:r>
      <w:r w:rsidR="00EF706D">
        <w:rPr>
          <w:rFonts w:ascii="Times New Roman" w:eastAsia="Times New Roman" w:hAnsi="Times New Roman" w:cs="Times New Roman"/>
          <w:bCs/>
          <w:color w:val="333333"/>
          <w:sz w:val="24"/>
          <w:szCs w:val="24"/>
        </w:rPr>
        <w:t>d health need in Fresno County, California</w:t>
      </w:r>
      <w:r w:rsidR="00A74C3A">
        <w:rPr>
          <w:rFonts w:ascii="Times New Roman" w:eastAsia="Times New Roman" w:hAnsi="Times New Roman" w:cs="Times New Roman"/>
          <w:bCs/>
          <w:color w:val="333333"/>
          <w:sz w:val="24"/>
          <w:szCs w:val="24"/>
        </w:rPr>
        <w:t xml:space="preserve"> (The County of Fresno, n. d.)</w:t>
      </w:r>
      <w:r w:rsidR="00EF706D">
        <w:rPr>
          <w:rFonts w:ascii="Times New Roman" w:eastAsia="Times New Roman" w:hAnsi="Times New Roman" w:cs="Times New Roman"/>
          <w:bCs/>
          <w:color w:val="333333"/>
          <w:sz w:val="24"/>
          <w:szCs w:val="24"/>
        </w:rPr>
        <w:t xml:space="preserve">. </w:t>
      </w:r>
      <w:r w:rsidR="00E90BBD">
        <w:rPr>
          <w:rFonts w:ascii="Times New Roman" w:eastAsia="Times New Roman" w:hAnsi="Times New Roman" w:cs="Times New Roman"/>
          <w:bCs/>
          <w:color w:val="333333"/>
          <w:sz w:val="24"/>
          <w:szCs w:val="24"/>
        </w:rPr>
        <w:t xml:space="preserve">The main purpose of the family health nurse will be to meet the health needs of the vulnerable population in California. </w:t>
      </w:r>
      <w:r w:rsidR="00D250D7">
        <w:rPr>
          <w:rFonts w:ascii="Times New Roman" w:eastAsia="Times New Roman" w:hAnsi="Times New Roman" w:cs="Times New Roman"/>
          <w:bCs/>
          <w:color w:val="333333"/>
          <w:sz w:val="24"/>
          <w:szCs w:val="24"/>
        </w:rPr>
        <w:t>The family health nurse will have all the knowledge and skills required to perform his or her duties</w:t>
      </w:r>
      <w:r w:rsidR="008107D7">
        <w:rPr>
          <w:rFonts w:ascii="Times New Roman" w:eastAsia="Times New Roman" w:hAnsi="Times New Roman" w:cs="Times New Roman"/>
          <w:bCs/>
          <w:color w:val="333333"/>
          <w:sz w:val="24"/>
          <w:szCs w:val="24"/>
        </w:rPr>
        <w:t xml:space="preserve"> (Drennan &amp; Williams, 2018)</w:t>
      </w:r>
      <w:r w:rsidR="00D250D7">
        <w:rPr>
          <w:rFonts w:ascii="Times New Roman" w:eastAsia="Times New Roman" w:hAnsi="Times New Roman" w:cs="Times New Roman"/>
          <w:bCs/>
          <w:color w:val="333333"/>
          <w:sz w:val="24"/>
          <w:szCs w:val="24"/>
        </w:rPr>
        <w:t xml:space="preserve">. Demographic evidence indicates that </w:t>
      </w:r>
      <w:r w:rsidR="00AE60CD">
        <w:rPr>
          <w:rFonts w:ascii="Times New Roman" w:eastAsia="Times New Roman" w:hAnsi="Times New Roman" w:cs="Times New Roman"/>
          <w:bCs/>
          <w:color w:val="333333"/>
          <w:sz w:val="24"/>
          <w:szCs w:val="24"/>
        </w:rPr>
        <w:t>Fresno has a population of about 1,01</w:t>
      </w:r>
      <w:r w:rsidR="009D76E3">
        <w:rPr>
          <w:rFonts w:ascii="Times New Roman" w:eastAsia="Times New Roman" w:hAnsi="Times New Roman" w:cs="Times New Roman"/>
          <w:bCs/>
          <w:color w:val="333333"/>
          <w:sz w:val="24"/>
          <w:szCs w:val="24"/>
        </w:rPr>
        <w:t xml:space="preserve">2,748 divided into elderly, adults, preschool children, young people, and school-age children. </w:t>
      </w:r>
      <w:r w:rsidR="00F22375">
        <w:rPr>
          <w:rFonts w:ascii="Times New Roman" w:eastAsia="Times New Roman" w:hAnsi="Times New Roman" w:cs="Times New Roman"/>
          <w:bCs/>
          <w:color w:val="333333"/>
          <w:sz w:val="24"/>
          <w:szCs w:val="24"/>
        </w:rPr>
        <w:t>30% of the population represents the young people while the elderly (above 65 years) are about 130,475</w:t>
      </w:r>
      <w:r w:rsidR="004E265C">
        <w:rPr>
          <w:rFonts w:ascii="Times New Roman" w:eastAsia="Times New Roman" w:hAnsi="Times New Roman" w:cs="Times New Roman"/>
          <w:bCs/>
          <w:color w:val="333333"/>
          <w:sz w:val="24"/>
          <w:szCs w:val="24"/>
        </w:rPr>
        <w:t xml:space="preserve"> (Health Fresno County Data, 2021)</w:t>
      </w:r>
      <w:r w:rsidR="00F22375">
        <w:rPr>
          <w:rFonts w:ascii="Times New Roman" w:eastAsia="Times New Roman" w:hAnsi="Times New Roman" w:cs="Times New Roman"/>
          <w:bCs/>
          <w:color w:val="333333"/>
          <w:sz w:val="24"/>
          <w:szCs w:val="24"/>
        </w:rPr>
        <w:t xml:space="preserve">. </w:t>
      </w:r>
      <w:r w:rsidR="00952252">
        <w:rPr>
          <w:rFonts w:ascii="Times New Roman" w:eastAsia="Times New Roman" w:hAnsi="Times New Roman" w:cs="Times New Roman"/>
          <w:bCs/>
          <w:color w:val="333333"/>
          <w:sz w:val="24"/>
          <w:szCs w:val="24"/>
        </w:rPr>
        <w:t xml:space="preserve"> Demographic analysis indicated that the elderly and the young population have more health care needs. The disease patterns and illnesses among this population are associated with negative economic circumstances. </w:t>
      </w:r>
      <w:r w:rsidR="006B6947">
        <w:rPr>
          <w:rFonts w:ascii="Times New Roman" w:eastAsia="Times New Roman" w:hAnsi="Times New Roman" w:cs="Times New Roman"/>
          <w:bCs/>
          <w:color w:val="333333"/>
          <w:sz w:val="24"/>
          <w:szCs w:val="24"/>
        </w:rPr>
        <w:t xml:space="preserve">Apart from this, they </w:t>
      </w:r>
      <w:r w:rsidR="004647A4">
        <w:rPr>
          <w:rFonts w:ascii="Times New Roman" w:eastAsia="Times New Roman" w:hAnsi="Times New Roman" w:cs="Times New Roman"/>
          <w:bCs/>
          <w:color w:val="333333"/>
          <w:sz w:val="24"/>
          <w:szCs w:val="24"/>
        </w:rPr>
        <w:t>are</w:t>
      </w:r>
      <w:r w:rsidR="006B6947">
        <w:rPr>
          <w:rFonts w:ascii="Times New Roman" w:eastAsia="Times New Roman" w:hAnsi="Times New Roman" w:cs="Times New Roman"/>
          <w:bCs/>
          <w:color w:val="333333"/>
          <w:sz w:val="24"/>
          <w:szCs w:val="24"/>
        </w:rPr>
        <w:t xml:space="preserve"> also associated with ethnic differences. </w:t>
      </w:r>
      <w:r w:rsidR="009B1496">
        <w:rPr>
          <w:rFonts w:ascii="Times New Roman" w:eastAsia="Times New Roman" w:hAnsi="Times New Roman" w:cs="Times New Roman"/>
          <w:bCs/>
          <w:color w:val="333333"/>
          <w:sz w:val="24"/>
          <w:szCs w:val="24"/>
        </w:rPr>
        <w:t xml:space="preserve">Therefore, the family health nurse will focus on such inequalities and how they impact the health of the vulnerable population. </w:t>
      </w:r>
      <w:r w:rsidR="00773D61">
        <w:rPr>
          <w:rFonts w:ascii="Times New Roman" w:eastAsia="Times New Roman" w:hAnsi="Times New Roman" w:cs="Times New Roman"/>
          <w:bCs/>
          <w:color w:val="333333"/>
          <w:sz w:val="24"/>
          <w:szCs w:val="24"/>
        </w:rPr>
        <w:t xml:space="preserve">Apart from this, there was also an evaluation of mortality data. </w:t>
      </w:r>
      <w:r w:rsidR="005266E9">
        <w:rPr>
          <w:rFonts w:ascii="Times New Roman" w:eastAsia="Times New Roman" w:hAnsi="Times New Roman" w:cs="Times New Roman"/>
          <w:bCs/>
          <w:color w:val="333333"/>
          <w:sz w:val="24"/>
          <w:szCs w:val="24"/>
        </w:rPr>
        <w:t xml:space="preserve">An analysis of the different groups within the community indicated that more boys were born than girls. Apart from this, there were more women in old age than men. </w:t>
      </w:r>
      <w:r w:rsidR="00A02D65">
        <w:rPr>
          <w:rFonts w:ascii="Times New Roman" w:eastAsia="Times New Roman" w:hAnsi="Times New Roman" w:cs="Times New Roman"/>
          <w:bCs/>
          <w:color w:val="333333"/>
          <w:sz w:val="24"/>
          <w:szCs w:val="24"/>
        </w:rPr>
        <w:t>The identification of ethnic and cultural groups in the society will be essential in identifying the health needs to be addressed</w:t>
      </w:r>
      <w:r w:rsidR="004E265C">
        <w:rPr>
          <w:rFonts w:ascii="Times New Roman" w:eastAsia="Times New Roman" w:hAnsi="Times New Roman" w:cs="Times New Roman"/>
          <w:bCs/>
          <w:color w:val="333333"/>
          <w:sz w:val="24"/>
          <w:szCs w:val="24"/>
        </w:rPr>
        <w:t xml:space="preserve"> (United States, 2020)</w:t>
      </w:r>
      <w:r w:rsidR="00A02D65">
        <w:rPr>
          <w:rFonts w:ascii="Times New Roman" w:eastAsia="Times New Roman" w:hAnsi="Times New Roman" w:cs="Times New Roman"/>
          <w:bCs/>
          <w:color w:val="333333"/>
          <w:sz w:val="24"/>
          <w:szCs w:val="24"/>
        </w:rPr>
        <w:t xml:space="preserve">. </w:t>
      </w:r>
    </w:p>
    <w:p w:rsidR="00F006CE" w:rsidRDefault="00225847" w:rsidP="007E524E">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w:t>
      </w:r>
      <w:r w:rsidR="002C1B14">
        <w:rPr>
          <w:rFonts w:ascii="Times New Roman" w:eastAsia="Times New Roman" w:hAnsi="Times New Roman" w:cs="Times New Roman"/>
          <w:bCs/>
          <w:color w:val="333333"/>
          <w:sz w:val="24"/>
          <w:szCs w:val="24"/>
        </w:rPr>
        <w:t>o provide more information about</w:t>
      </w:r>
      <w:r>
        <w:rPr>
          <w:rFonts w:ascii="Times New Roman" w:eastAsia="Times New Roman" w:hAnsi="Times New Roman" w:cs="Times New Roman"/>
          <w:bCs/>
          <w:color w:val="333333"/>
          <w:sz w:val="24"/>
          <w:szCs w:val="24"/>
        </w:rPr>
        <w:t xml:space="preserve"> the health care need and how the vulnerable </w:t>
      </w:r>
      <w:r w:rsidR="00A27EC0">
        <w:rPr>
          <w:rFonts w:ascii="Times New Roman" w:eastAsia="Times New Roman" w:hAnsi="Times New Roman" w:cs="Times New Roman"/>
          <w:bCs/>
          <w:color w:val="333333"/>
          <w:sz w:val="24"/>
          <w:szCs w:val="24"/>
        </w:rPr>
        <w:t>population can be supported, a</w:t>
      </w:r>
      <w:r>
        <w:rPr>
          <w:rFonts w:ascii="Times New Roman" w:eastAsia="Times New Roman" w:hAnsi="Times New Roman" w:cs="Times New Roman"/>
          <w:bCs/>
          <w:color w:val="333333"/>
          <w:sz w:val="24"/>
          <w:szCs w:val="24"/>
        </w:rPr>
        <w:t xml:space="preserve">n interview was carried out with a healthcare professional. </w:t>
      </w:r>
      <w:r w:rsidR="00732FFB">
        <w:rPr>
          <w:rFonts w:ascii="Times New Roman" w:eastAsia="Times New Roman" w:hAnsi="Times New Roman" w:cs="Times New Roman"/>
          <w:bCs/>
          <w:color w:val="333333"/>
          <w:sz w:val="24"/>
          <w:szCs w:val="24"/>
        </w:rPr>
        <w:t xml:space="preserve">The goal of the interview was to identify how the quality of care can be improved to lead to positive outcomes for the health need and the identified population. </w:t>
      </w:r>
      <w:r w:rsidR="003121AD">
        <w:rPr>
          <w:rFonts w:ascii="Times New Roman" w:eastAsia="Times New Roman" w:hAnsi="Times New Roman" w:cs="Times New Roman"/>
          <w:bCs/>
          <w:color w:val="333333"/>
          <w:sz w:val="24"/>
          <w:szCs w:val="24"/>
        </w:rPr>
        <w:t xml:space="preserve">The healthcare professional that was selected to take part in the interview was Eilene Browne, a public health nurse working under the </w:t>
      </w:r>
      <w:r w:rsidR="003121AD">
        <w:rPr>
          <w:rFonts w:ascii="Times New Roman" w:eastAsia="Times New Roman" w:hAnsi="Times New Roman" w:cs="Times New Roman"/>
          <w:bCs/>
          <w:color w:val="333333"/>
          <w:sz w:val="24"/>
          <w:szCs w:val="24"/>
        </w:rPr>
        <w:lastRenderedPageBreak/>
        <w:t xml:space="preserve">Department of Public Health in Fresno County. </w:t>
      </w:r>
      <w:r w:rsidR="00482452">
        <w:rPr>
          <w:rFonts w:ascii="Times New Roman" w:eastAsia="Times New Roman" w:hAnsi="Times New Roman" w:cs="Times New Roman"/>
          <w:bCs/>
          <w:color w:val="333333"/>
          <w:sz w:val="24"/>
          <w:szCs w:val="24"/>
        </w:rPr>
        <w:t xml:space="preserve">Brown engages in the protection, improvement, and maintenance of individual and community health. </w:t>
      </w:r>
      <w:r w:rsidR="00AF5E61">
        <w:rPr>
          <w:rFonts w:ascii="Times New Roman" w:eastAsia="Times New Roman" w:hAnsi="Times New Roman" w:cs="Times New Roman"/>
          <w:bCs/>
          <w:color w:val="333333"/>
          <w:sz w:val="24"/>
          <w:szCs w:val="24"/>
        </w:rPr>
        <w:t xml:space="preserve">She develops policies, implements education programs, and administers various services. </w:t>
      </w:r>
      <w:r w:rsidR="00247D1F">
        <w:rPr>
          <w:rFonts w:ascii="Times New Roman" w:eastAsia="Times New Roman" w:hAnsi="Times New Roman" w:cs="Times New Roman"/>
          <w:bCs/>
          <w:color w:val="333333"/>
          <w:sz w:val="24"/>
          <w:szCs w:val="24"/>
        </w:rPr>
        <w:t xml:space="preserve">Browne answered a question regarding the strategies that the department applies in addressing family health care. </w:t>
      </w:r>
      <w:r w:rsidR="00AF29C6">
        <w:rPr>
          <w:rFonts w:ascii="Times New Roman" w:eastAsia="Times New Roman" w:hAnsi="Times New Roman" w:cs="Times New Roman"/>
          <w:bCs/>
          <w:color w:val="333333"/>
          <w:sz w:val="24"/>
          <w:szCs w:val="24"/>
        </w:rPr>
        <w:t xml:space="preserve">Browne identified three main </w:t>
      </w:r>
      <w:r w:rsidR="0036570C">
        <w:rPr>
          <w:rFonts w:ascii="Times New Roman" w:eastAsia="Times New Roman" w:hAnsi="Times New Roman" w:cs="Times New Roman"/>
          <w:bCs/>
          <w:color w:val="333333"/>
          <w:sz w:val="24"/>
          <w:szCs w:val="24"/>
        </w:rPr>
        <w:t>strategies, which</w:t>
      </w:r>
      <w:r w:rsidR="00AF29C6">
        <w:rPr>
          <w:rFonts w:ascii="Times New Roman" w:eastAsia="Times New Roman" w:hAnsi="Times New Roman" w:cs="Times New Roman"/>
          <w:bCs/>
          <w:color w:val="333333"/>
          <w:sz w:val="24"/>
          <w:szCs w:val="24"/>
        </w:rPr>
        <w:t xml:space="preserve"> are encouraging communication between patients and their family members, providing education to patients about risks in the community and how they can be reduced, and providing patients with the necessary tools to effectively use the information they get</w:t>
      </w:r>
      <w:r w:rsidR="004D6E05">
        <w:rPr>
          <w:rFonts w:ascii="Times New Roman" w:eastAsia="Times New Roman" w:hAnsi="Times New Roman" w:cs="Times New Roman"/>
          <w:bCs/>
          <w:color w:val="333333"/>
          <w:sz w:val="24"/>
          <w:szCs w:val="24"/>
        </w:rPr>
        <w:t xml:space="preserve"> (Santos et al., 2020)</w:t>
      </w:r>
      <w:r w:rsidR="00AF29C6">
        <w:rPr>
          <w:rFonts w:ascii="Times New Roman" w:eastAsia="Times New Roman" w:hAnsi="Times New Roman" w:cs="Times New Roman"/>
          <w:bCs/>
          <w:color w:val="333333"/>
          <w:sz w:val="24"/>
          <w:szCs w:val="24"/>
        </w:rPr>
        <w:t xml:space="preserve">. </w:t>
      </w:r>
      <w:r w:rsidR="0054056C">
        <w:rPr>
          <w:rFonts w:ascii="Times New Roman" w:eastAsia="Times New Roman" w:hAnsi="Times New Roman" w:cs="Times New Roman"/>
          <w:bCs/>
          <w:color w:val="333333"/>
          <w:sz w:val="24"/>
          <w:szCs w:val="24"/>
        </w:rPr>
        <w:t>Brownie provided information on the benefits of meeting the Culturally and Linguistically Appropriate Services (CLAS)</w:t>
      </w:r>
      <w:r w:rsidR="009448BE">
        <w:rPr>
          <w:rFonts w:ascii="Times New Roman" w:eastAsia="Times New Roman" w:hAnsi="Times New Roman" w:cs="Times New Roman"/>
          <w:bCs/>
          <w:color w:val="333333"/>
          <w:sz w:val="24"/>
          <w:szCs w:val="24"/>
        </w:rPr>
        <w:t xml:space="preserve"> standards as a department</w:t>
      </w:r>
      <w:r w:rsidR="0054056C">
        <w:rPr>
          <w:rFonts w:ascii="Times New Roman" w:eastAsia="Times New Roman" w:hAnsi="Times New Roman" w:cs="Times New Roman"/>
          <w:bCs/>
          <w:color w:val="333333"/>
          <w:sz w:val="24"/>
          <w:szCs w:val="24"/>
        </w:rPr>
        <w:t>.</w:t>
      </w:r>
      <w:r w:rsidR="009448BE">
        <w:rPr>
          <w:rFonts w:ascii="Times New Roman" w:eastAsia="Times New Roman" w:hAnsi="Times New Roman" w:cs="Times New Roman"/>
          <w:bCs/>
          <w:color w:val="333333"/>
          <w:sz w:val="24"/>
          <w:szCs w:val="24"/>
        </w:rPr>
        <w:t xml:space="preserve"> Some of the identified benefits </w:t>
      </w:r>
      <w:r w:rsidR="006B46B8">
        <w:rPr>
          <w:rFonts w:ascii="Times New Roman" w:eastAsia="Times New Roman" w:hAnsi="Times New Roman" w:cs="Times New Roman"/>
          <w:bCs/>
          <w:color w:val="333333"/>
          <w:sz w:val="24"/>
          <w:szCs w:val="24"/>
        </w:rPr>
        <w:t>included increased</w:t>
      </w:r>
      <w:r w:rsidR="008E3A8E">
        <w:rPr>
          <w:rFonts w:ascii="Times New Roman" w:eastAsia="Times New Roman" w:hAnsi="Times New Roman" w:cs="Times New Roman"/>
          <w:bCs/>
          <w:color w:val="333333"/>
          <w:sz w:val="24"/>
          <w:szCs w:val="24"/>
        </w:rPr>
        <w:t xml:space="preserve"> patient satisfaction, improved communication, </w:t>
      </w:r>
      <w:r w:rsidR="006B46B8">
        <w:rPr>
          <w:rFonts w:ascii="Times New Roman" w:eastAsia="Times New Roman" w:hAnsi="Times New Roman" w:cs="Times New Roman"/>
          <w:bCs/>
          <w:color w:val="333333"/>
          <w:sz w:val="24"/>
          <w:szCs w:val="24"/>
        </w:rPr>
        <w:t>and improvement in preventive care</w:t>
      </w:r>
      <w:r w:rsidR="00BD2E17">
        <w:rPr>
          <w:rFonts w:ascii="Times New Roman" w:eastAsia="Times New Roman" w:hAnsi="Times New Roman" w:cs="Times New Roman"/>
          <w:bCs/>
          <w:color w:val="333333"/>
          <w:sz w:val="24"/>
          <w:szCs w:val="24"/>
        </w:rPr>
        <w:t xml:space="preserve"> (</w:t>
      </w:r>
      <w:r w:rsidR="001C1851">
        <w:rPr>
          <w:rFonts w:ascii="Times New Roman" w:eastAsia="Times New Roman" w:hAnsi="Times New Roman" w:cs="Times New Roman"/>
          <w:bCs/>
          <w:color w:val="333333"/>
          <w:sz w:val="24"/>
          <w:szCs w:val="24"/>
        </w:rPr>
        <w:t>Peterson</w:t>
      </w:r>
      <w:r w:rsidR="00BD2E17">
        <w:rPr>
          <w:rFonts w:ascii="Times New Roman" w:eastAsia="Times New Roman" w:hAnsi="Times New Roman" w:cs="Times New Roman"/>
          <w:bCs/>
          <w:color w:val="333333"/>
          <w:sz w:val="24"/>
          <w:szCs w:val="24"/>
        </w:rPr>
        <w:t>-Burch, 2018)</w:t>
      </w:r>
      <w:r w:rsidR="006B46B8">
        <w:rPr>
          <w:rFonts w:ascii="Times New Roman" w:eastAsia="Times New Roman" w:hAnsi="Times New Roman" w:cs="Times New Roman"/>
          <w:bCs/>
          <w:color w:val="333333"/>
          <w:sz w:val="24"/>
          <w:szCs w:val="24"/>
        </w:rPr>
        <w:t xml:space="preserve">. </w:t>
      </w:r>
      <w:r w:rsidR="00D44D92">
        <w:rPr>
          <w:rFonts w:ascii="Times New Roman" w:eastAsia="Times New Roman" w:hAnsi="Times New Roman" w:cs="Times New Roman"/>
          <w:bCs/>
          <w:color w:val="333333"/>
          <w:sz w:val="24"/>
          <w:szCs w:val="24"/>
        </w:rPr>
        <w:t xml:space="preserve">Brownie also identified the strengths of the department in meeting the CLAS standards. </w:t>
      </w:r>
      <w:r w:rsidR="009B3EF7">
        <w:rPr>
          <w:rFonts w:ascii="Times New Roman" w:eastAsia="Times New Roman" w:hAnsi="Times New Roman" w:cs="Times New Roman"/>
          <w:bCs/>
          <w:color w:val="333333"/>
          <w:sz w:val="24"/>
          <w:szCs w:val="24"/>
        </w:rPr>
        <w:t xml:space="preserve">They include a free program for individuals, privacy to patients, short time, and provision of sanitary services. </w:t>
      </w:r>
      <w:r w:rsidR="00C03B37">
        <w:rPr>
          <w:rFonts w:ascii="Times New Roman" w:eastAsia="Times New Roman" w:hAnsi="Times New Roman" w:cs="Times New Roman"/>
          <w:bCs/>
          <w:color w:val="333333"/>
          <w:sz w:val="24"/>
          <w:szCs w:val="24"/>
        </w:rPr>
        <w:t>Brownie also identified the challenges that the department might face including limited portable machinery and substandard housing</w:t>
      </w:r>
      <w:r w:rsidR="004D6E05">
        <w:rPr>
          <w:rFonts w:ascii="Times New Roman" w:eastAsia="Times New Roman" w:hAnsi="Times New Roman" w:cs="Times New Roman"/>
          <w:bCs/>
          <w:color w:val="333333"/>
          <w:sz w:val="24"/>
          <w:szCs w:val="24"/>
        </w:rPr>
        <w:t xml:space="preserve"> (U.S. Department of Health and Human Services, n. d.)</w:t>
      </w:r>
      <w:r w:rsidR="00C03B37">
        <w:rPr>
          <w:rFonts w:ascii="Times New Roman" w:eastAsia="Times New Roman" w:hAnsi="Times New Roman" w:cs="Times New Roman"/>
          <w:bCs/>
          <w:color w:val="333333"/>
          <w:sz w:val="24"/>
          <w:szCs w:val="24"/>
        </w:rPr>
        <w:t xml:space="preserve">. </w:t>
      </w:r>
    </w:p>
    <w:p w:rsidR="00A240A0" w:rsidRDefault="00225847"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An intervention and health promotion plan was implemented to improve the quality of care and outcomes for the family health nursing need among the elderly and the young population in Fresno County, California. </w:t>
      </w:r>
      <w:r w:rsidR="00570D1D">
        <w:rPr>
          <w:rFonts w:ascii="Times New Roman" w:eastAsia="Times New Roman" w:hAnsi="Times New Roman" w:cs="Times New Roman"/>
          <w:bCs/>
          <w:color w:val="333333"/>
          <w:sz w:val="24"/>
          <w:szCs w:val="24"/>
        </w:rPr>
        <w:t xml:space="preserve">The intervention and health promotion plan will be based on different components including health communication, partnerships, </w:t>
      </w:r>
      <w:r w:rsidR="00066E46">
        <w:rPr>
          <w:rFonts w:ascii="Times New Roman" w:eastAsia="Times New Roman" w:hAnsi="Times New Roman" w:cs="Times New Roman"/>
          <w:bCs/>
          <w:color w:val="333333"/>
          <w:sz w:val="24"/>
          <w:szCs w:val="24"/>
        </w:rPr>
        <w:t xml:space="preserve">technical packages, prevention of disease, injury, and illness, </w:t>
      </w:r>
      <w:r w:rsidR="00831D61">
        <w:rPr>
          <w:rFonts w:ascii="Times New Roman" w:eastAsia="Times New Roman" w:hAnsi="Times New Roman" w:cs="Times New Roman"/>
          <w:bCs/>
          <w:color w:val="333333"/>
          <w:sz w:val="24"/>
          <w:szCs w:val="24"/>
        </w:rPr>
        <w:t xml:space="preserve">health education and skill development, and capacity building in the community. </w:t>
      </w:r>
      <w:r w:rsidR="00BA2991">
        <w:rPr>
          <w:rFonts w:ascii="Times New Roman" w:eastAsia="Times New Roman" w:hAnsi="Times New Roman" w:cs="Times New Roman"/>
          <w:bCs/>
          <w:color w:val="333333"/>
          <w:sz w:val="24"/>
          <w:szCs w:val="24"/>
        </w:rPr>
        <w:t>Epidemiological evidence has shown that the senior population in Fr</w:t>
      </w:r>
      <w:r w:rsidR="00DD6AB9">
        <w:rPr>
          <w:rFonts w:ascii="Times New Roman" w:eastAsia="Times New Roman" w:hAnsi="Times New Roman" w:cs="Times New Roman"/>
          <w:bCs/>
          <w:color w:val="333333"/>
          <w:sz w:val="24"/>
          <w:szCs w:val="24"/>
        </w:rPr>
        <w:t xml:space="preserve">esno is growing at a high rate. </w:t>
      </w:r>
      <w:r w:rsidR="005376D2">
        <w:rPr>
          <w:rFonts w:ascii="Times New Roman" w:eastAsia="Times New Roman" w:hAnsi="Times New Roman" w:cs="Times New Roman"/>
          <w:bCs/>
          <w:color w:val="333333"/>
          <w:sz w:val="24"/>
          <w:szCs w:val="24"/>
        </w:rPr>
        <w:t xml:space="preserve">Senior support services will be greatly needed in the future. </w:t>
      </w:r>
      <w:r w:rsidR="000006C7">
        <w:rPr>
          <w:rFonts w:ascii="Times New Roman" w:eastAsia="Times New Roman" w:hAnsi="Times New Roman" w:cs="Times New Roman"/>
          <w:bCs/>
          <w:color w:val="333333"/>
          <w:sz w:val="24"/>
          <w:szCs w:val="24"/>
        </w:rPr>
        <w:t xml:space="preserve">Apart from this, a majority of the youths in the county are dealing with mental health challenges that will require </w:t>
      </w:r>
      <w:r w:rsidR="000006C7">
        <w:rPr>
          <w:rFonts w:ascii="Times New Roman" w:eastAsia="Times New Roman" w:hAnsi="Times New Roman" w:cs="Times New Roman"/>
          <w:bCs/>
          <w:color w:val="333333"/>
          <w:sz w:val="24"/>
          <w:szCs w:val="24"/>
        </w:rPr>
        <w:lastRenderedPageBreak/>
        <w:t xml:space="preserve">the hiring of more health professionals. </w:t>
      </w:r>
      <w:r w:rsidR="00634535">
        <w:rPr>
          <w:rFonts w:ascii="Times New Roman" w:eastAsia="Times New Roman" w:hAnsi="Times New Roman" w:cs="Times New Roman"/>
          <w:bCs/>
          <w:color w:val="333333"/>
          <w:sz w:val="24"/>
          <w:szCs w:val="24"/>
        </w:rPr>
        <w:t xml:space="preserve">Some of the health challenges that the vulnerable population is dealing with include </w:t>
      </w:r>
      <w:r w:rsidR="00634535" w:rsidRPr="00634535">
        <w:rPr>
          <w:rFonts w:ascii="Times New Roman" w:eastAsia="Times New Roman" w:hAnsi="Times New Roman" w:cs="Times New Roman"/>
          <w:bCs/>
          <w:color w:val="333333"/>
          <w:sz w:val="24"/>
          <w:szCs w:val="24"/>
        </w:rPr>
        <w:t>access to care, maternal and infant healt</w:t>
      </w:r>
      <w:r w:rsidR="00634535">
        <w:rPr>
          <w:rFonts w:ascii="Times New Roman" w:eastAsia="Times New Roman" w:hAnsi="Times New Roman" w:cs="Times New Roman"/>
          <w:bCs/>
          <w:color w:val="333333"/>
          <w:sz w:val="24"/>
          <w:szCs w:val="24"/>
        </w:rPr>
        <w:t xml:space="preserve">h, oral health, substance abuse, </w:t>
      </w:r>
      <w:r w:rsidR="00634535" w:rsidRPr="00634535">
        <w:rPr>
          <w:rFonts w:ascii="Times New Roman" w:eastAsia="Times New Roman" w:hAnsi="Times New Roman" w:cs="Times New Roman"/>
          <w:bCs/>
          <w:color w:val="333333"/>
          <w:sz w:val="24"/>
          <w:szCs w:val="24"/>
        </w:rPr>
        <w:t>and mental health among others</w:t>
      </w:r>
      <w:r w:rsidR="00634535">
        <w:rPr>
          <w:rFonts w:ascii="Times New Roman" w:eastAsia="Times New Roman" w:hAnsi="Times New Roman" w:cs="Times New Roman"/>
          <w:bCs/>
          <w:color w:val="333333"/>
          <w:sz w:val="24"/>
          <w:szCs w:val="24"/>
        </w:rPr>
        <w:t xml:space="preserve">. Cross-cultural collaborative opportunities and strategies were also identified including staff education on attitudes, knowledge, and skills. </w:t>
      </w:r>
      <w:r w:rsidR="00BE46A0">
        <w:rPr>
          <w:rFonts w:ascii="Times New Roman" w:eastAsia="Times New Roman" w:hAnsi="Times New Roman" w:cs="Times New Roman"/>
          <w:bCs/>
          <w:color w:val="333333"/>
          <w:sz w:val="24"/>
          <w:szCs w:val="24"/>
        </w:rPr>
        <w:t xml:space="preserve">The implementation of this plan will achieve the intended goal of supporting the vulnerable population. </w:t>
      </w: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990E26" w:rsidRDefault="00990E26" w:rsidP="004F5DB7">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4F5DB7">
        <w:rPr>
          <w:rFonts w:ascii="Times New Roman" w:eastAsia="Times New Roman" w:hAnsi="Times New Roman" w:cs="Times New Roman"/>
          <w:b/>
          <w:bCs/>
          <w:color w:val="333333"/>
          <w:sz w:val="24"/>
          <w:szCs w:val="24"/>
        </w:rPr>
        <w:lastRenderedPageBreak/>
        <w:t>References</w:t>
      </w:r>
    </w:p>
    <w:p w:rsidR="000E7C5E" w:rsidRPr="00CB00F3" w:rsidRDefault="000E7C5E" w:rsidP="000E7C5E">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A024D">
        <w:rPr>
          <w:rFonts w:ascii="Times New Roman" w:eastAsia="Times New Roman" w:hAnsi="Times New Roman" w:cs="Times New Roman"/>
          <w:color w:val="000000"/>
          <w:sz w:val="24"/>
          <w:szCs w:val="24"/>
        </w:rPr>
        <w:t xml:space="preserve">Drennan, V., &amp; </w:t>
      </w:r>
      <w:r>
        <w:rPr>
          <w:rFonts w:ascii="Times New Roman" w:eastAsia="Times New Roman" w:hAnsi="Times New Roman" w:cs="Times New Roman"/>
          <w:color w:val="000000"/>
          <w:sz w:val="24"/>
          <w:szCs w:val="24"/>
        </w:rPr>
        <w:t>Williams, G. (20</w:t>
      </w:r>
      <w:r w:rsidRPr="003A024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8</w:t>
      </w:r>
      <w:r w:rsidRPr="003A024D">
        <w:rPr>
          <w:rFonts w:ascii="Times New Roman" w:eastAsia="Times New Roman" w:hAnsi="Times New Roman" w:cs="Times New Roman"/>
          <w:color w:val="000000"/>
          <w:sz w:val="24"/>
          <w:szCs w:val="24"/>
        </w:rPr>
        <w:t xml:space="preserve">). </w:t>
      </w:r>
      <w:r w:rsidRPr="003A024D">
        <w:rPr>
          <w:rFonts w:ascii="Times New Roman" w:eastAsia="Times New Roman" w:hAnsi="Times New Roman" w:cs="Times New Roman"/>
          <w:i/>
          <w:iCs/>
          <w:color w:val="000000"/>
          <w:sz w:val="24"/>
          <w:szCs w:val="24"/>
        </w:rPr>
        <w:t>British Journal of Community Nursing</w:t>
      </w:r>
      <w:r w:rsidRPr="003A024D">
        <w:rPr>
          <w:rFonts w:ascii="Times New Roman" w:eastAsia="Times New Roman" w:hAnsi="Times New Roman" w:cs="Times New Roman"/>
          <w:color w:val="000000"/>
          <w:sz w:val="24"/>
          <w:szCs w:val="24"/>
        </w:rPr>
        <w:t>, </w:t>
      </w:r>
      <w:r w:rsidRPr="003A024D">
        <w:rPr>
          <w:rFonts w:ascii="Times New Roman" w:eastAsia="Times New Roman" w:hAnsi="Times New Roman" w:cs="Times New Roman"/>
          <w:i/>
          <w:iCs/>
          <w:color w:val="000000"/>
          <w:sz w:val="24"/>
          <w:szCs w:val="24"/>
        </w:rPr>
        <w:t>6</w:t>
      </w:r>
      <w:r w:rsidRPr="003A024D">
        <w:rPr>
          <w:rFonts w:ascii="Times New Roman" w:eastAsia="Times New Roman" w:hAnsi="Times New Roman" w:cs="Times New Roman"/>
          <w:color w:val="000000"/>
          <w:sz w:val="24"/>
          <w:szCs w:val="24"/>
        </w:rPr>
        <w:t>(7), 336-341. </w:t>
      </w:r>
      <w:hyperlink r:id="rId7" w:history="1">
        <w:r w:rsidRPr="003A024D">
          <w:rPr>
            <w:rFonts w:ascii="Times New Roman" w:eastAsia="Times New Roman" w:hAnsi="Times New Roman" w:cs="Times New Roman"/>
            <w:color w:val="000000"/>
            <w:sz w:val="24"/>
            <w:szCs w:val="24"/>
          </w:rPr>
          <w:t>https://doi.org/10.12968/bjcn.2001.6.7.7065</w:t>
        </w:r>
      </w:hyperlink>
    </w:p>
    <w:p w:rsidR="000E7C5E" w:rsidRDefault="000E7C5E" w:rsidP="000E7C5E">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Peterson-Burch, F. M. (2018). Family matters: The nurses’ role in assessing family health history </w:t>
      </w:r>
    </w:p>
    <w:p w:rsidR="000E7C5E" w:rsidRDefault="000E7C5E" w:rsidP="000E7C5E">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in ocular disease. </w:t>
      </w:r>
      <w:r w:rsidRPr="00FE309A">
        <w:rPr>
          <w:rFonts w:ascii="Times New Roman" w:eastAsia="Times New Roman" w:hAnsi="Times New Roman" w:cs="Times New Roman"/>
          <w:bCs/>
          <w:i/>
          <w:color w:val="000000" w:themeColor="text1"/>
          <w:sz w:val="24"/>
          <w:szCs w:val="24"/>
        </w:rPr>
        <w:t>Insight 43</w:t>
      </w:r>
      <w:r>
        <w:rPr>
          <w:rFonts w:ascii="Times New Roman" w:eastAsia="Times New Roman" w:hAnsi="Times New Roman" w:cs="Times New Roman"/>
          <w:bCs/>
          <w:color w:val="000000" w:themeColor="text1"/>
          <w:sz w:val="24"/>
          <w:szCs w:val="24"/>
        </w:rPr>
        <w:t>(4); 23-25.</w:t>
      </w:r>
    </w:p>
    <w:p w:rsidR="001704E7" w:rsidRDefault="001704E7" w:rsidP="001704E7">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Santos, F. P. A., Rodrigues, V. P., Machado, J. C., Souza, M. S., &amp; Couto, T. A. (2020). Nurse </w:t>
      </w:r>
    </w:p>
    <w:p w:rsidR="001704E7" w:rsidRDefault="001704E7" w:rsidP="000E7C5E">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 xml:space="preserve">care practices in the family health strategy. </w:t>
      </w:r>
      <w:r w:rsidRPr="00A87709">
        <w:rPr>
          <w:rFonts w:ascii="Times New Roman" w:eastAsia="Times New Roman" w:hAnsi="Times New Roman" w:cs="Times New Roman"/>
          <w:bCs/>
          <w:i/>
          <w:color w:val="000000" w:themeColor="text1"/>
          <w:sz w:val="24"/>
          <w:szCs w:val="24"/>
        </w:rPr>
        <w:t>Brazilian Journal of Nursing 69</w:t>
      </w:r>
      <w:r>
        <w:rPr>
          <w:rFonts w:ascii="Times New Roman" w:eastAsia="Times New Roman" w:hAnsi="Times New Roman" w:cs="Times New Roman"/>
          <w:bCs/>
          <w:color w:val="000000" w:themeColor="text1"/>
          <w:sz w:val="24"/>
          <w:szCs w:val="24"/>
        </w:rPr>
        <w:t>(6).</w:t>
      </w:r>
      <w:bookmarkStart w:id="0" w:name="_GoBack"/>
      <w:bookmarkEnd w:id="0"/>
    </w:p>
    <w:p w:rsidR="000E7C5E" w:rsidRDefault="000E7C5E" w:rsidP="000E7C5E">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County of Fresno (n. d.). Public health nursing. </w:t>
      </w:r>
    </w:p>
    <w:p w:rsidR="000E7C5E" w:rsidRPr="00DA4187" w:rsidRDefault="000E7C5E" w:rsidP="000E7C5E">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56131C">
        <w:rPr>
          <w:rFonts w:ascii="Times New Roman" w:eastAsia="Times New Roman" w:hAnsi="Times New Roman" w:cs="Times New Roman"/>
          <w:bCs/>
          <w:color w:val="000000" w:themeColor="text1"/>
          <w:sz w:val="24"/>
          <w:szCs w:val="24"/>
        </w:rPr>
        <w:t>https://www.co.fresno.ca.us/departments/public-health/public-health-nursing</w:t>
      </w:r>
    </w:p>
    <w:p w:rsidR="000E7C5E" w:rsidRDefault="000E7C5E" w:rsidP="000E7C5E">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U.S. Department of Health and Human Services (n. d.). The national CLAS standards. </w:t>
      </w:r>
    </w:p>
    <w:p w:rsidR="000E7C5E" w:rsidRDefault="000E7C5E" w:rsidP="000E7C5E">
      <w:pPr>
        <w:spacing w:line="48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4A304F">
        <w:rPr>
          <w:rFonts w:ascii="Times New Roman" w:eastAsia="Times New Roman" w:hAnsi="Times New Roman" w:cs="Times New Roman"/>
          <w:bCs/>
          <w:color w:val="000000" w:themeColor="text1"/>
          <w:sz w:val="24"/>
          <w:szCs w:val="24"/>
        </w:rPr>
        <w:t>https://minorityhealth.hhs.gov/omh/browse.aspx?lvl=2&amp;lvlid=53</w:t>
      </w:r>
    </w:p>
    <w:p w:rsidR="000E7C5E" w:rsidRPr="003A024D" w:rsidRDefault="000E7C5E" w:rsidP="000E7C5E">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United States. (2020</w:t>
      </w:r>
      <w:r w:rsidRPr="003A024D">
        <w:rPr>
          <w:rFonts w:ascii="Times New Roman" w:eastAsia="Times New Roman" w:hAnsi="Times New Roman" w:cs="Times New Roman"/>
          <w:color w:val="000000"/>
          <w:sz w:val="24"/>
          <w:szCs w:val="24"/>
        </w:rPr>
        <w:t>). </w:t>
      </w:r>
      <w:r w:rsidRPr="003A024D">
        <w:rPr>
          <w:rFonts w:ascii="Times New Roman" w:eastAsia="Times New Roman" w:hAnsi="Times New Roman" w:cs="Times New Roman"/>
          <w:i/>
          <w:iCs/>
          <w:color w:val="000000"/>
          <w:sz w:val="24"/>
          <w:szCs w:val="24"/>
        </w:rPr>
        <w:t>Technical Aids for Clinical Nursing: Annual</w:t>
      </w:r>
      <w:r w:rsidRPr="003A024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New York. </w:t>
      </w:r>
    </w:p>
    <w:p w:rsidR="000E7C5E" w:rsidRDefault="000E7C5E" w:rsidP="000E7C5E">
      <w:pPr>
        <w:spacing w:line="480" w:lineRule="auto"/>
        <w:rPr>
          <w:rFonts w:ascii="Times New Roman" w:hAnsi="Times New Roman" w:cs="Times New Roman"/>
          <w:sz w:val="24"/>
          <w:szCs w:val="24"/>
        </w:rPr>
      </w:pPr>
    </w:p>
    <w:sectPr w:rsidR="000E7C5E" w:rsidSect="00582D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067" w:rsidRDefault="00C94067">
      <w:pPr>
        <w:spacing w:after="0" w:line="240" w:lineRule="auto"/>
      </w:pPr>
      <w:r>
        <w:separator/>
      </w:r>
    </w:p>
  </w:endnote>
  <w:endnote w:type="continuationSeparator" w:id="0">
    <w:p w:rsidR="00C94067" w:rsidRDefault="00C9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067" w:rsidRDefault="00C94067">
      <w:pPr>
        <w:spacing w:after="0" w:line="240" w:lineRule="auto"/>
      </w:pPr>
      <w:r>
        <w:separator/>
      </w:r>
    </w:p>
  </w:footnote>
  <w:footnote w:type="continuationSeparator" w:id="0">
    <w:p w:rsidR="00C94067" w:rsidRDefault="00C94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06" w:rsidRPr="00582D4C" w:rsidRDefault="00225847">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5E2B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1704E7">
          <w:rPr>
            <w:rFonts w:ascii="Times New Roman" w:hAnsi="Times New Roman" w:cs="Times New Roman"/>
            <w:noProof/>
            <w:sz w:val="24"/>
            <w:szCs w:val="24"/>
          </w:rPr>
          <w:t>4</w:t>
        </w:r>
        <w:r w:rsidRPr="00582D4C">
          <w:rPr>
            <w:rFonts w:ascii="Times New Roman" w:hAnsi="Times New Roman" w:cs="Times New Roman"/>
            <w:sz w:val="24"/>
            <w:szCs w:val="24"/>
          </w:rPr>
          <w:fldChar w:fldCharType="end"/>
        </w:r>
      </w:sdtContent>
    </w:sdt>
  </w:p>
  <w:p w:rsidR="00403E06" w:rsidRPr="00582D4C" w:rsidRDefault="00403E0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06" w:rsidRPr="00582D4C" w:rsidRDefault="00225847">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260232">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403E06" w:rsidRPr="00582D4C" w:rsidRDefault="00403E0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06C7"/>
    <w:rsid w:val="000147A5"/>
    <w:rsid w:val="00036CD2"/>
    <w:rsid w:val="00066E46"/>
    <w:rsid w:val="00071BCF"/>
    <w:rsid w:val="000A1B01"/>
    <w:rsid w:val="000C795D"/>
    <w:rsid w:val="000E404F"/>
    <w:rsid w:val="000E5AA5"/>
    <w:rsid w:val="000E7C5E"/>
    <w:rsid w:val="00100756"/>
    <w:rsid w:val="00116B05"/>
    <w:rsid w:val="001354A0"/>
    <w:rsid w:val="00165DD8"/>
    <w:rsid w:val="00166EDC"/>
    <w:rsid w:val="001704E7"/>
    <w:rsid w:val="001822B6"/>
    <w:rsid w:val="0019021E"/>
    <w:rsid w:val="001A0E54"/>
    <w:rsid w:val="001A32E6"/>
    <w:rsid w:val="001B171B"/>
    <w:rsid w:val="001B1CE2"/>
    <w:rsid w:val="001C1851"/>
    <w:rsid w:val="001F39CF"/>
    <w:rsid w:val="00204DD0"/>
    <w:rsid w:val="00205C3E"/>
    <w:rsid w:val="00210E32"/>
    <w:rsid w:val="00213897"/>
    <w:rsid w:val="00225847"/>
    <w:rsid w:val="00247D1F"/>
    <w:rsid w:val="00250DC8"/>
    <w:rsid w:val="00260232"/>
    <w:rsid w:val="0027081A"/>
    <w:rsid w:val="0027646A"/>
    <w:rsid w:val="002A2F57"/>
    <w:rsid w:val="002B4015"/>
    <w:rsid w:val="002C1B14"/>
    <w:rsid w:val="002D3C6C"/>
    <w:rsid w:val="002D46EC"/>
    <w:rsid w:val="002F44A4"/>
    <w:rsid w:val="00303254"/>
    <w:rsid w:val="003121AD"/>
    <w:rsid w:val="00323531"/>
    <w:rsid w:val="00345A2B"/>
    <w:rsid w:val="00351562"/>
    <w:rsid w:val="00353CC9"/>
    <w:rsid w:val="0036570C"/>
    <w:rsid w:val="00380670"/>
    <w:rsid w:val="00392F35"/>
    <w:rsid w:val="003A11E6"/>
    <w:rsid w:val="003B750A"/>
    <w:rsid w:val="003C4985"/>
    <w:rsid w:val="003D4CFE"/>
    <w:rsid w:val="003E743D"/>
    <w:rsid w:val="00400C44"/>
    <w:rsid w:val="00403E06"/>
    <w:rsid w:val="00420EFF"/>
    <w:rsid w:val="00426D5E"/>
    <w:rsid w:val="004336BD"/>
    <w:rsid w:val="0044213E"/>
    <w:rsid w:val="004647A4"/>
    <w:rsid w:val="00467ABB"/>
    <w:rsid w:val="00471C8D"/>
    <w:rsid w:val="004749B4"/>
    <w:rsid w:val="00474FD0"/>
    <w:rsid w:val="00482452"/>
    <w:rsid w:val="004826E0"/>
    <w:rsid w:val="004A72F5"/>
    <w:rsid w:val="004D6E05"/>
    <w:rsid w:val="004E265C"/>
    <w:rsid w:val="004E41A6"/>
    <w:rsid w:val="004F234D"/>
    <w:rsid w:val="004F5DB7"/>
    <w:rsid w:val="005241A9"/>
    <w:rsid w:val="005266E9"/>
    <w:rsid w:val="0053258D"/>
    <w:rsid w:val="005376D2"/>
    <w:rsid w:val="0054056C"/>
    <w:rsid w:val="00552336"/>
    <w:rsid w:val="00570D1D"/>
    <w:rsid w:val="00573790"/>
    <w:rsid w:val="00582D4C"/>
    <w:rsid w:val="00593BC9"/>
    <w:rsid w:val="005A0FB8"/>
    <w:rsid w:val="005C1446"/>
    <w:rsid w:val="005E2BFA"/>
    <w:rsid w:val="005E3A1D"/>
    <w:rsid w:val="005F563A"/>
    <w:rsid w:val="00617620"/>
    <w:rsid w:val="0063351E"/>
    <w:rsid w:val="00634535"/>
    <w:rsid w:val="006522C0"/>
    <w:rsid w:val="00681ABC"/>
    <w:rsid w:val="006873EF"/>
    <w:rsid w:val="006A1F07"/>
    <w:rsid w:val="006B46B8"/>
    <w:rsid w:val="006B6947"/>
    <w:rsid w:val="006E2047"/>
    <w:rsid w:val="00711F68"/>
    <w:rsid w:val="00723BE5"/>
    <w:rsid w:val="00726AF6"/>
    <w:rsid w:val="00731210"/>
    <w:rsid w:val="00732FFB"/>
    <w:rsid w:val="007556F5"/>
    <w:rsid w:val="00757A49"/>
    <w:rsid w:val="00770304"/>
    <w:rsid w:val="00773D61"/>
    <w:rsid w:val="00777F1C"/>
    <w:rsid w:val="00794664"/>
    <w:rsid w:val="007A12E0"/>
    <w:rsid w:val="007D5E7B"/>
    <w:rsid w:val="007D631B"/>
    <w:rsid w:val="007D67BB"/>
    <w:rsid w:val="007E1307"/>
    <w:rsid w:val="007E2C6F"/>
    <w:rsid w:val="007E524E"/>
    <w:rsid w:val="007E538D"/>
    <w:rsid w:val="007F1451"/>
    <w:rsid w:val="0080227E"/>
    <w:rsid w:val="008022D6"/>
    <w:rsid w:val="008107D7"/>
    <w:rsid w:val="00812B9C"/>
    <w:rsid w:val="0082255B"/>
    <w:rsid w:val="00825321"/>
    <w:rsid w:val="00826F16"/>
    <w:rsid w:val="00831D61"/>
    <w:rsid w:val="00841308"/>
    <w:rsid w:val="0084521F"/>
    <w:rsid w:val="0087125B"/>
    <w:rsid w:val="008725D6"/>
    <w:rsid w:val="00884AA9"/>
    <w:rsid w:val="008A4445"/>
    <w:rsid w:val="008B0F7F"/>
    <w:rsid w:val="008C14AA"/>
    <w:rsid w:val="008E2F90"/>
    <w:rsid w:val="008E3A8E"/>
    <w:rsid w:val="008F50A3"/>
    <w:rsid w:val="00920319"/>
    <w:rsid w:val="00921F91"/>
    <w:rsid w:val="00935419"/>
    <w:rsid w:val="00935B0E"/>
    <w:rsid w:val="00935E86"/>
    <w:rsid w:val="009444FA"/>
    <w:rsid w:val="009448BE"/>
    <w:rsid w:val="00950CF5"/>
    <w:rsid w:val="00952252"/>
    <w:rsid w:val="00966340"/>
    <w:rsid w:val="00990E26"/>
    <w:rsid w:val="009979EC"/>
    <w:rsid w:val="00997D03"/>
    <w:rsid w:val="009B1496"/>
    <w:rsid w:val="009B3EF7"/>
    <w:rsid w:val="009B4E5A"/>
    <w:rsid w:val="009C46A7"/>
    <w:rsid w:val="009D4AE6"/>
    <w:rsid w:val="009D76E3"/>
    <w:rsid w:val="009F10B9"/>
    <w:rsid w:val="00A02D65"/>
    <w:rsid w:val="00A13007"/>
    <w:rsid w:val="00A1350F"/>
    <w:rsid w:val="00A22BB6"/>
    <w:rsid w:val="00A240A0"/>
    <w:rsid w:val="00A27EC0"/>
    <w:rsid w:val="00A44DE2"/>
    <w:rsid w:val="00A61464"/>
    <w:rsid w:val="00A74C3A"/>
    <w:rsid w:val="00A914CB"/>
    <w:rsid w:val="00AA071A"/>
    <w:rsid w:val="00AA21D6"/>
    <w:rsid w:val="00AB14B0"/>
    <w:rsid w:val="00AB3A3F"/>
    <w:rsid w:val="00AD0498"/>
    <w:rsid w:val="00AE60CD"/>
    <w:rsid w:val="00AE6432"/>
    <w:rsid w:val="00AF29C6"/>
    <w:rsid w:val="00AF2BF5"/>
    <w:rsid w:val="00AF5E61"/>
    <w:rsid w:val="00B10728"/>
    <w:rsid w:val="00B15957"/>
    <w:rsid w:val="00B16253"/>
    <w:rsid w:val="00B22EE8"/>
    <w:rsid w:val="00B4535D"/>
    <w:rsid w:val="00B47603"/>
    <w:rsid w:val="00B5103C"/>
    <w:rsid w:val="00B61845"/>
    <w:rsid w:val="00B92819"/>
    <w:rsid w:val="00B939DE"/>
    <w:rsid w:val="00BA12D3"/>
    <w:rsid w:val="00BA2991"/>
    <w:rsid w:val="00BA3753"/>
    <w:rsid w:val="00BA4658"/>
    <w:rsid w:val="00BC11F4"/>
    <w:rsid w:val="00BD2E17"/>
    <w:rsid w:val="00BD3C1C"/>
    <w:rsid w:val="00BD4531"/>
    <w:rsid w:val="00BE445C"/>
    <w:rsid w:val="00BE46A0"/>
    <w:rsid w:val="00BE5890"/>
    <w:rsid w:val="00C03B37"/>
    <w:rsid w:val="00C20B45"/>
    <w:rsid w:val="00C34A99"/>
    <w:rsid w:val="00C51C31"/>
    <w:rsid w:val="00C550F1"/>
    <w:rsid w:val="00C60D7D"/>
    <w:rsid w:val="00C62CA6"/>
    <w:rsid w:val="00C75089"/>
    <w:rsid w:val="00C75FA3"/>
    <w:rsid w:val="00C76AE2"/>
    <w:rsid w:val="00C9057B"/>
    <w:rsid w:val="00C94067"/>
    <w:rsid w:val="00CA3724"/>
    <w:rsid w:val="00CA79E4"/>
    <w:rsid w:val="00CB7D88"/>
    <w:rsid w:val="00CC43A6"/>
    <w:rsid w:val="00CC7CB7"/>
    <w:rsid w:val="00CD6D66"/>
    <w:rsid w:val="00CD76A8"/>
    <w:rsid w:val="00CF0CBC"/>
    <w:rsid w:val="00CF1B80"/>
    <w:rsid w:val="00D10808"/>
    <w:rsid w:val="00D12BEF"/>
    <w:rsid w:val="00D2226B"/>
    <w:rsid w:val="00D23069"/>
    <w:rsid w:val="00D236B9"/>
    <w:rsid w:val="00D250D7"/>
    <w:rsid w:val="00D3083C"/>
    <w:rsid w:val="00D40E24"/>
    <w:rsid w:val="00D44D92"/>
    <w:rsid w:val="00D6247D"/>
    <w:rsid w:val="00D735A2"/>
    <w:rsid w:val="00D73B5C"/>
    <w:rsid w:val="00D77779"/>
    <w:rsid w:val="00D8147F"/>
    <w:rsid w:val="00D838F6"/>
    <w:rsid w:val="00DB268A"/>
    <w:rsid w:val="00DC6DDE"/>
    <w:rsid w:val="00DC73C4"/>
    <w:rsid w:val="00DD2BEF"/>
    <w:rsid w:val="00DD6AB9"/>
    <w:rsid w:val="00DE1BDD"/>
    <w:rsid w:val="00DE3FD0"/>
    <w:rsid w:val="00E020BA"/>
    <w:rsid w:val="00E054CC"/>
    <w:rsid w:val="00E06402"/>
    <w:rsid w:val="00E2022C"/>
    <w:rsid w:val="00E415AE"/>
    <w:rsid w:val="00E43B16"/>
    <w:rsid w:val="00E4578C"/>
    <w:rsid w:val="00E54C92"/>
    <w:rsid w:val="00E54CCC"/>
    <w:rsid w:val="00E61DB9"/>
    <w:rsid w:val="00E77733"/>
    <w:rsid w:val="00E86CA3"/>
    <w:rsid w:val="00E90BBD"/>
    <w:rsid w:val="00EA3296"/>
    <w:rsid w:val="00EA4E1B"/>
    <w:rsid w:val="00EB2504"/>
    <w:rsid w:val="00EF0176"/>
    <w:rsid w:val="00EF706D"/>
    <w:rsid w:val="00F006CE"/>
    <w:rsid w:val="00F01FE0"/>
    <w:rsid w:val="00F033DC"/>
    <w:rsid w:val="00F15DE6"/>
    <w:rsid w:val="00F17DA0"/>
    <w:rsid w:val="00F22375"/>
    <w:rsid w:val="00F26DD2"/>
    <w:rsid w:val="00F30EDE"/>
    <w:rsid w:val="00F44A56"/>
    <w:rsid w:val="00F466C5"/>
    <w:rsid w:val="00F55506"/>
    <w:rsid w:val="00F556EF"/>
    <w:rsid w:val="00F72980"/>
    <w:rsid w:val="00FC0C38"/>
    <w:rsid w:val="00FC318E"/>
    <w:rsid w:val="00FC5623"/>
    <w:rsid w:val="00FF055E"/>
    <w:rsid w:val="00FF47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BB94"/>
  <w15:docId w15:val="{D331623C-CAAD-48E6-B09C-9D93D4C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2968/bjcn.2001.6.7.7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2</cp:revision>
  <dcterms:created xsi:type="dcterms:W3CDTF">2021-05-27T18:26:00Z</dcterms:created>
  <dcterms:modified xsi:type="dcterms:W3CDTF">2021-05-27T18:26:00Z</dcterms:modified>
</cp:coreProperties>
</file>